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524C58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4D2829C1" w:rsidR="00E3463B" w:rsidRDefault="00524C58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sdt>
                <w:sdtPr>
                  <w:rPr>
                    <w:color w:val="000000"/>
                    <w:sz w:val="22"/>
                    <w:szCs w:val="22"/>
                  </w:rPr>
                  <w:alias w:val="Должность НОР"/>
                  <w:tag w:val="Должность НОР"/>
                  <w:id w:val="101305112"/>
                  <w:lock w:val="sdtContentLocked"/>
                  <w:placeholder>
                    <w:docPart w:val="3C81BB7E65D045FFA26240A6237DFADA"/>
                  </w:placeholder>
                </w:sdtPr>
                <w:sdtEndPr/>
                <w:sdtContent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 w:val="0"/>
                        <w:calcOnExit w:val="0"/>
                        <w:textInput>
                          <w:default w:val="Директора филиала №5  ООО «Арбат Отель Менеджмент » в г. Анапа"/>
                        </w:textInput>
                      </w:ffData>
                    </w:fldChar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64193">
                    <w:rPr>
                      <w:color w:val="000000"/>
                      <w:sz w:val="22"/>
                      <w:szCs w:val="22"/>
                    </w:rPr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64193">
                    <w:rPr>
                      <w:noProof/>
                      <w:color w:val="000000"/>
                      <w:sz w:val="22"/>
                      <w:szCs w:val="22"/>
                    </w:rPr>
                    <w:t>Директора филиала №5  ООО «Арбат Отель Менеджмент » в г. Анапа</w:t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</w:sdtContent>
              </w:sdt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"/>
                      <w:tag w:val="Подписал с нашей стороны"/>
                      <w:id w:val="-54697967"/>
                      <w:placeholder>
                        <w:docPart w:val="884B945ADBD04D42A4999737225F6B1E"/>
                      </w:placeholder>
                    </w:sdtPr>
                    <w:sdtEndPr/>
                    <w:sdtContent>
                      <w:r>
                        <w:rPr>
                          <w:sz w:val="22"/>
                          <w:szCs w:val="22"/>
                        </w:rPr>
                        <w:t>Сайко Олеси Юрьевны</w:t>
                      </w:r>
                    </w:sdtContent>
                  </w:sdt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lock w:val="contentLocked"/>
              <w:placeholder>
                <w:docPart w:val="0A1B92A86F8C4C04913104750BAEC4E2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59 от 13.12.2022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159 от 13.12.2022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с одной стороны, и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3014D1" w:rsidRPr="0072429A">
            <w:rPr>
              <w:rFonts w:cs="Times New Roman"/>
              <w:color w:val="000000"/>
              <w:sz w:val="22"/>
              <w:szCs w:val="22"/>
            </w:rPr>
            <w:t>Организация 2</w:t>
          </w:r>
        </w:sdtContent>
      </w:sdt>
      <w:r w:rsidR="003014D1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t xml:space="preserve"> 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именуемое в дальнейшем «Покупатель» в лице </w:t>
      </w:r>
      <w:sdt>
        <w:sdtPr>
          <w:rPr>
            <w:rFonts w:cs="Times New Roman"/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49A76C1EC13B4A78A3DB48358F7F9C51"/>
          </w:placeholder>
        </w:sdtPr>
        <w:sdtEndPr/>
        <w:sdtContent>
          <w:bookmarkStart w:id="5" w:name="ТекстовоеПоле3"/>
          <w:r w:rsidR="006312AB" w:rsidRPr="0072429A">
            <w:rPr>
              <w:rFonts w:cs="Times New Roman"/>
              <w:color w:val="00000A"/>
              <w:sz w:val="22"/>
              <w:szCs w:val="22"/>
            </w:rPr>
            <w:fldChar w:fldCharType="begin">
              <w:ffData>
                <w:name w:val="ТекстовоеПоле3"/>
                <w:enabled/>
                <w:calcOnExit w:val="0"/>
                <w:textInput>
                  <w:default w:val="Должность КА"/>
                </w:textInput>
              </w:ffData>
            </w:fldChar>
          </w:r>
          <w:r w:rsidR="006312AB" w:rsidRPr="0072429A">
            <w:rPr>
              <w:rFonts w:cs="Times New Roman"/>
              <w:color w:val="00000A"/>
              <w:sz w:val="22"/>
              <w:szCs w:val="22"/>
            </w:rPr>
            <w:instrText xml:space="preserve"> FORMTEXT </w:instrText>
          </w:r>
          <w:r w:rsidR="006312AB" w:rsidRPr="0072429A">
            <w:rPr>
              <w:rFonts w:cs="Times New Roman"/>
              <w:color w:val="00000A"/>
              <w:sz w:val="22"/>
              <w:szCs w:val="22"/>
            </w:rPr>
          </w:r>
          <w:r w:rsidR="006312AB" w:rsidRPr="0072429A">
            <w:rPr>
              <w:rFonts w:cs="Times New Roman"/>
              <w:color w:val="00000A"/>
              <w:sz w:val="22"/>
              <w:szCs w:val="22"/>
            </w:rPr>
            <w:fldChar w:fldCharType="separate"/>
          </w:r>
          <w:r w:rsidR="006312AB" w:rsidRPr="0072429A">
            <w:rPr>
              <w:rFonts w:cs="Times New Roman"/>
              <w:noProof/>
              <w:color w:val="00000A"/>
              <w:sz w:val="22"/>
              <w:szCs w:val="22"/>
            </w:rPr>
            <w:t>Должность КА</w:t>
          </w:r>
          <w:r w:rsidR="006312AB" w:rsidRPr="0072429A">
            <w:rPr>
              <w:rFonts w:cs="Times New Roman"/>
              <w:color w:val="00000A"/>
              <w:sz w:val="22"/>
              <w:szCs w:val="22"/>
            </w:rPr>
            <w:fldChar w:fldCharType="end"/>
          </w:r>
          <w:bookmarkEnd w:id="5"/>
        </w:sdtContent>
      </w:sdt>
      <w:r w:rsidR="006312AB" w:rsidRPr="00D9742B">
        <w:rPr>
          <w:rFonts w:cs="Times New Roman"/>
          <w:color w:val="00000A"/>
          <w:sz w:val="22"/>
          <w:szCs w:val="22"/>
        </w:rPr>
        <w:t xml:space="preserve"> </w:t>
      </w:r>
      <w:sdt>
        <w:sdtPr>
          <w:rPr>
            <w:rFonts w:cs="Times New Roman"/>
            <w:b/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3EE45CA112A341DC94759A4BBC0ADC67"/>
          </w:placeholder>
        </w:sdtPr>
        <w:sdtEndPr/>
        <w:sdtContent>
          <w:bookmarkStart w:id="6" w:name="ПодписалСторона2"/>
          <w:r w:rsidR="009C0F5A" w:rsidRPr="0072429A">
            <w:rPr>
              <w:rFonts w:cs="Times New Roman"/>
              <w:sz w:val="22"/>
              <w:szCs w:val="22"/>
            </w:rPr>
            <w:fldChar w:fldCharType="begin">
              <w:ffData>
                <w:name w:val="ПодписалСторона2"/>
                <w:enabled/>
                <w:calcOnExit w:val="0"/>
                <w:textInput>
                  <w:default w:val="ФИО представителя организации 2"/>
                </w:textInput>
              </w:ffData>
            </w:fldChar>
          </w:r>
          <w:r w:rsidR="009C0F5A" w:rsidRPr="0072429A">
            <w:rPr>
              <w:rFonts w:cs="Times New Roman"/>
              <w:sz w:val="22"/>
              <w:szCs w:val="22"/>
            </w:rPr>
            <w:instrText xml:space="preserve"> FORMTEXT </w:instrText>
          </w:r>
          <w:r w:rsidR="009C0F5A" w:rsidRPr="0072429A">
            <w:rPr>
              <w:rFonts w:cs="Times New Roman"/>
              <w:sz w:val="22"/>
              <w:szCs w:val="22"/>
            </w:rPr>
          </w:r>
          <w:r w:rsidR="009C0F5A" w:rsidRPr="0072429A">
            <w:rPr>
              <w:rFonts w:cs="Times New Roman"/>
              <w:sz w:val="22"/>
              <w:szCs w:val="22"/>
            </w:rPr>
            <w:fldChar w:fldCharType="separate"/>
          </w:r>
          <w:r w:rsidR="009C0F5A" w:rsidRPr="0072429A">
            <w:rPr>
              <w:rFonts w:cs="Times New Roman"/>
              <w:noProof/>
              <w:sz w:val="22"/>
              <w:szCs w:val="22"/>
            </w:rPr>
            <w:t>ФИО представителя организации 2</w:t>
          </w:r>
          <w:r w:rsidR="009C0F5A" w:rsidRPr="0072429A">
            <w:rPr>
              <w:rFonts w:cs="Times New Roman"/>
              <w:sz w:val="22"/>
              <w:szCs w:val="22"/>
            </w:rPr>
            <w:fldChar w:fldCharType="end"/>
          </w:r>
          <w:bookmarkEnd w:id="6"/>
        </w:sdtContent>
      </w:sdt>
      <w:r w:rsidR="00E3463B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 действующего на основани</w:t>
      </w:r>
      <w:r w:rsidR="00D32CFE">
        <w:rPr>
          <w:rFonts w:cs="Times New Roman"/>
          <w:color w:val="000000"/>
          <w:sz w:val="22"/>
          <w:szCs w:val="22"/>
        </w:rPr>
        <w:t xml:space="preserve">и </w:t>
      </w:r>
      <w:r w:rsidR="00D32CFE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D32CFE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D32CFE" w:rsidRPr="00FE7AA4">
        <w:rPr>
          <w:rFonts w:cs="Times New Roman"/>
          <w:kern w:val="28"/>
          <w:sz w:val="22"/>
          <w:szCs w:val="22"/>
        </w:rPr>
      </w:r>
      <w:r w:rsidR="00D32CFE" w:rsidRPr="00FE7AA4">
        <w:rPr>
          <w:rFonts w:cs="Times New Roman"/>
          <w:kern w:val="28"/>
          <w:sz w:val="22"/>
          <w:szCs w:val="22"/>
        </w:rPr>
        <w:fldChar w:fldCharType="separate"/>
      </w:r>
      <w:r w:rsidR="00D32CFE" w:rsidRPr="00FE7AA4">
        <w:rPr>
          <w:rFonts w:cs="Times New Roman"/>
          <w:noProof/>
          <w:kern w:val="28"/>
          <w:sz w:val="22"/>
          <w:szCs w:val="22"/>
        </w:rPr>
        <w:t> </w:t>
      </w:r>
      <w:r w:rsidR="00D32CFE">
        <w:rPr>
          <w:rFonts w:cs="Times New Roman"/>
          <w:noProof/>
          <w:kern w:val="28"/>
          <w:sz w:val="22"/>
          <w:szCs w:val="22"/>
        </w:rPr>
        <w:t xml:space="preserve">      </w:t>
      </w:r>
      <w:r w:rsidR="00D32CFE" w:rsidRPr="00FE7AA4">
        <w:rPr>
          <w:rFonts w:cs="Times New Roman"/>
          <w:noProof/>
          <w:kern w:val="28"/>
          <w:sz w:val="22"/>
          <w:szCs w:val="22"/>
        </w:rPr>
        <w:t> </w:t>
      </w:r>
      <w:r w:rsidR="00D32CFE" w:rsidRPr="00FE7AA4">
        <w:rPr>
          <w:rFonts w:cs="Times New Roman"/>
          <w:noProof/>
          <w:kern w:val="28"/>
          <w:sz w:val="22"/>
          <w:szCs w:val="22"/>
        </w:rPr>
        <w:t> </w:t>
      </w:r>
      <w:r w:rsidR="00D32CFE" w:rsidRPr="00FE7AA4">
        <w:rPr>
          <w:rFonts w:cs="Times New Roman"/>
          <w:noProof/>
          <w:kern w:val="28"/>
          <w:sz w:val="22"/>
          <w:szCs w:val="22"/>
        </w:rPr>
        <w:t> </w:t>
      </w:r>
      <w:r w:rsidR="00D32CFE" w:rsidRPr="00FE7AA4">
        <w:rPr>
          <w:rFonts w:cs="Times New Roman"/>
          <w:noProof/>
          <w:kern w:val="28"/>
          <w:sz w:val="22"/>
          <w:szCs w:val="22"/>
        </w:rPr>
        <w:t> </w:t>
      </w:r>
      <w:r w:rsidR="00D32CFE" w:rsidRPr="00FE7AA4">
        <w:rPr>
          <w:rFonts w:cs="Times New Roman"/>
          <w:kern w:val="28"/>
          <w:sz w:val="22"/>
          <w:szCs w:val="22"/>
        </w:rPr>
        <w:fldChar w:fldCharType="end"/>
      </w:r>
      <w:r w:rsidR="00E3463B" w:rsidRPr="00D9742B">
        <w:rPr>
          <w:rFonts w:cs="Times New Roman"/>
          <w:color w:val="000000"/>
          <w:sz w:val="22"/>
          <w:szCs w:val="22"/>
        </w:rPr>
        <w:t>, с другой стороны заключили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503FAF6E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7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D32CFE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 w:val="0"/>
            <w:calcOnExit w:val="0"/>
            <w:textInput>
              <w:default w:val="majestik-hotel.ru"/>
            </w:textInput>
          </w:ffData>
        </w:fldChar>
      </w:r>
      <w:bookmarkStart w:id="8" w:name="НДС"/>
      <w:r w:rsidR="00D32CFE">
        <w:rPr>
          <w:rFonts w:cs="Times New Roman"/>
          <w:kern w:val="28"/>
          <w:sz w:val="22"/>
          <w:szCs w:val="22"/>
        </w:rPr>
        <w:instrText xml:space="preserve"> FORMTEXT </w:instrText>
      </w:r>
      <w:r w:rsidR="00D32CFE">
        <w:rPr>
          <w:rFonts w:cs="Times New Roman"/>
          <w:kern w:val="28"/>
          <w:sz w:val="22"/>
          <w:szCs w:val="22"/>
        </w:rPr>
      </w:r>
      <w:r w:rsidR="00D32CFE">
        <w:rPr>
          <w:rFonts w:cs="Times New Roman"/>
          <w:kern w:val="28"/>
          <w:sz w:val="22"/>
          <w:szCs w:val="22"/>
        </w:rPr>
        <w:fldChar w:fldCharType="separate"/>
      </w:r>
      <w:r w:rsidR="00D32CFE">
        <w:rPr>
          <w:rFonts w:cs="Times New Roman"/>
          <w:noProof/>
          <w:kern w:val="28"/>
          <w:sz w:val="22"/>
          <w:szCs w:val="22"/>
        </w:rPr>
        <w:t>majestik-hotel.ru</w:t>
      </w:r>
      <w:r w:rsidR="00D32CFE">
        <w:rPr>
          <w:rFonts w:cs="Times New Roman"/>
          <w:kern w:val="28"/>
          <w:sz w:val="22"/>
          <w:szCs w:val="22"/>
        </w:rPr>
        <w:fldChar w:fldCharType="end"/>
      </w:r>
      <w:bookmarkEnd w:id="8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7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7BA94622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264193">
        <w:rPr>
          <w:rFonts w:eastAsia="Calibri"/>
          <w:bCs/>
          <w:iCs/>
          <w:sz w:val="22"/>
          <w:szCs w:val="22"/>
          <w:lang w:val="en-US"/>
        </w:rPr>
        <w:t>MAJESTIC</w:t>
      </w:r>
      <w:r w:rsidR="00264193">
        <w:rPr>
          <w:rFonts w:eastAsia="Calibri"/>
          <w:bCs/>
          <w:iCs/>
          <w:sz w:val="22"/>
          <w:szCs w:val="22"/>
        </w:rPr>
        <w:t xml:space="preserve"> </w:t>
      </w:r>
      <w:r w:rsidR="00264193">
        <w:rPr>
          <w:rFonts w:eastAsia="Calibri"/>
          <w:bCs/>
          <w:iCs/>
          <w:sz w:val="22"/>
          <w:szCs w:val="22"/>
          <w:lang w:val="en-US"/>
        </w:rPr>
        <w:t>BY</w:t>
      </w:r>
      <w:r w:rsidR="00264193">
        <w:rPr>
          <w:rFonts w:eastAsia="Calibri"/>
          <w:bCs/>
          <w:iCs/>
          <w:sz w:val="22"/>
          <w:szCs w:val="22"/>
        </w:rPr>
        <w:t xml:space="preserve"> </w:t>
      </w:r>
      <w:r w:rsidR="00264193">
        <w:rPr>
          <w:rFonts w:eastAsia="Calibri"/>
          <w:bCs/>
          <w:iCs/>
          <w:sz w:val="22"/>
          <w:szCs w:val="22"/>
          <w:lang w:val="en-US"/>
        </w:rPr>
        <w:t>ALEAN</w:t>
      </w:r>
      <w:r w:rsidR="00264193">
        <w:rPr>
          <w:rFonts w:eastAsia="Calibri"/>
          <w:bCs/>
          <w:iCs/>
          <w:sz w:val="22"/>
          <w:szCs w:val="22"/>
        </w:rPr>
        <w:t xml:space="preserve"> 4*</w:t>
      </w:r>
      <w:r w:rsidR="00264193">
        <w:rPr>
          <w:rFonts w:cs="Times New Roman"/>
          <w:bCs/>
          <w:sz w:val="22"/>
          <w:szCs w:val="22"/>
        </w:rPr>
        <w:t xml:space="preserve"> </w:t>
      </w:r>
      <w:r w:rsidR="00917C48" w:rsidRPr="00D9742B">
        <w:rPr>
          <w:rFonts w:cs="Times New Roman"/>
          <w:bCs/>
          <w:sz w:val="22"/>
          <w:szCs w:val="22"/>
        </w:rPr>
        <w:t>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4ECF10C9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D32CFE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20м "/>
            </w:textInput>
          </w:ffData>
        </w:fldChar>
      </w:r>
      <w:r w:rsidR="00D32CFE">
        <w:rPr>
          <w:rFonts w:cs="Times New Roman"/>
          <w:kern w:val="28"/>
          <w:sz w:val="22"/>
          <w:szCs w:val="22"/>
        </w:rPr>
        <w:instrText xml:space="preserve"> FORMTEXT </w:instrText>
      </w:r>
      <w:r w:rsidR="00D32CFE">
        <w:rPr>
          <w:rFonts w:cs="Times New Roman"/>
          <w:kern w:val="28"/>
          <w:sz w:val="22"/>
          <w:szCs w:val="22"/>
        </w:rPr>
      </w:r>
      <w:r w:rsidR="00D32CFE">
        <w:rPr>
          <w:rFonts w:cs="Times New Roman"/>
          <w:kern w:val="28"/>
          <w:sz w:val="22"/>
          <w:szCs w:val="22"/>
        </w:rPr>
        <w:fldChar w:fldCharType="separate"/>
      </w:r>
      <w:r w:rsidR="00D32CFE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20м </w:t>
      </w:r>
      <w:r w:rsidR="00D32CFE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2C5B6853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9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10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C23202" w:rsidRPr="00C23202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1820642571"/>
          <w:placeholder>
            <w:docPart w:val="DefaultPlaceholder_-1854013440"/>
          </w:placeholder>
        </w:sdtPr>
        <w:sdtEndPr>
          <w:rPr>
            <w:kern w:val="28"/>
          </w:rPr>
        </w:sdtEndPr>
        <w:sdtContent>
          <w:r w:rsidR="00821387">
            <w:rPr>
              <w:rFonts w:cs="Times New Roman"/>
              <w:sz w:val="22"/>
              <w:szCs w:val="22"/>
            </w:rPr>
            <w:t>номер счета</w:t>
          </w:r>
          <w:r w:rsidR="000E76A2">
            <w:rPr>
              <w:rFonts w:cs="Times New Roman"/>
              <w:sz w:val="22"/>
              <w:szCs w:val="22"/>
            </w:rPr>
            <w:t>/</w:t>
          </w:r>
          <w:r w:rsidR="00EC490C" w:rsidRPr="00FE7AA4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EC490C" w:rsidRPr="00FE7AA4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EC490C" w:rsidRPr="00FE7AA4">
            <w:rPr>
              <w:rFonts w:cs="Times New Roman"/>
              <w:kern w:val="28"/>
              <w:sz w:val="22"/>
              <w:szCs w:val="22"/>
            </w:rPr>
          </w:r>
          <w:r w:rsidR="00EC490C" w:rsidRPr="00FE7AA4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EC490C" w:rsidRPr="00FE7AA4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EC490C" w:rsidRPr="00FE7AA4">
            <w:rPr>
              <w:rFonts w:cs="Times New Roman"/>
              <w:kern w:val="28"/>
              <w:sz w:val="22"/>
              <w:szCs w:val="22"/>
            </w:rPr>
            <w:fldChar w:fldCharType="end"/>
          </w:r>
        </w:sdtContent>
      </w:sdt>
      <w:r w:rsidR="00EC490C" w:rsidRPr="00EC490C">
        <w:rPr>
          <w:rFonts w:cs="Times New Roman"/>
          <w:kern w:val="28"/>
          <w:sz w:val="22"/>
          <w:szCs w:val="22"/>
        </w:rPr>
        <w:t xml:space="preserve"> </w:t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0"/>
    </w:p>
    <w:bookmarkEnd w:id="9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1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1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2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2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3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3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4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4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5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5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6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6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7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7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8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42275F19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6004C6" w:rsidRPr="006004C6">
        <w:rPr>
          <w:color w:val="000000"/>
          <w:sz w:val="22"/>
          <w:szCs w:val="22"/>
          <w:shd w:val="clear" w:color="auto" w:fill="FFFFFF"/>
        </w:rPr>
        <w:t xml:space="preserve"> @</w:t>
      </w:r>
      <w:r w:rsidR="006004C6" w:rsidRPr="006004C6">
        <w:rPr>
          <w:color w:val="000000"/>
          <w:sz w:val="22"/>
          <w:szCs w:val="22"/>
          <w:shd w:val="clear" w:color="auto" w:fill="FFFFFF"/>
          <w:lang w:val="en-US"/>
        </w:rPr>
        <w:t>aleancollection</w:t>
      </w:r>
      <w:r w:rsidR="006004C6" w:rsidRPr="006004C6">
        <w:rPr>
          <w:color w:val="000000"/>
          <w:sz w:val="22"/>
          <w:szCs w:val="22"/>
          <w:shd w:val="clear" w:color="auto" w:fill="FFFFFF"/>
        </w:rPr>
        <w:t>.</w:t>
      </w:r>
      <w:r w:rsidR="006004C6" w:rsidRPr="006004C6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6004C6" w:rsidRPr="006004C6">
        <w:rPr>
          <w:color w:val="000000"/>
          <w:sz w:val="22"/>
          <w:szCs w:val="22"/>
          <w:shd w:val="clear" w:color="auto" w:fill="FFFFFF"/>
        </w:rPr>
        <w:t>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06673E88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8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9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9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DBF47E9" w14:textId="77777777" w:rsidR="00821387" w:rsidRDefault="00821387" w:rsidP="00821387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2E2521D4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ОГРН"/>
                <w:tag w:val="НОР ОГРН"/>
                <w:id w:val="-781191209"/>
                <w:lock w:val="sdtContentLocked"/>
                <w:placeholder>
                  <w:docPart w:val="4381C305F7404AC382442DE6CF5ECB51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1057748482824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18F9EA0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ИНН"/>
                <w:tag w:val="НОР ИНН"/>
                <w:id w:val="1855378185"/>
                <w:lock w:val="sdtContentLocked"/>
                <w:placeholder>
                  <w:docPart w:val="1ED9624D17864FB3A336FB26F9017F2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7714619663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DC54D72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КПП"/>
                <w:tag w:val="НОР КПП"/>
                <w:id w:val="2085959119"/>
                <w:placeholder>
                  <w:docPart w:val="1ED9624D17864FB3A336FB26F9017F2B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lock w:val="sdtContentLocked"/>
                    <w:placeholder>
                      <w:docPart w:val="B61924F959D847C9851EA34C26882B64"/>
                    </w:placeholder>
                  </w:sdtPr>
                  <w:sdtEndPr/>
                  <w:sdtContent>
                    <w:r w:rsidRPr="00264193">
                      <w:rPr>
                        <w:rFonts w:cs="Times New Roman"/>
                        <w:noProof/>
                        <w:kern w:val="2"/>
                        <w:sz w:val="22"/>
                        <w:szCs w:val="22"/>
                      </w:rPr>
                      <w:t>230143003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kern w:val="2"/>
                <w:sz w:val="22"/>
                <w:szCs w:val="22"/>
              </w:rPr>
              <w:alias w:val="НОР Филиал"/>
              <w:tag w:val="НОР Филиал"/>
              <w:id w:val="-1930964258"/>
              <w:lock w:val="sdtContentLocked"/>
              <w:placeholder>
                <w:docPart w:val="2969156919B14753AF014172A5EC39C5"/>
              </w:placeholder>
            </w:sdtPr>
            <w:sdtEndPr/>
            <w:sdtContent>
              <w:p w14:paraId="2346F662" w14:textId="05F1585C" w:rsidR="00264193" w:rsidRPr="00264193" w:rsidRDefault="00264193" w:rsidP="00B659F2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5 ООО «Арбат Отель Менеджмент» в 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 xml:space="preserve">Филиал № 5 ООО «Арбат Отель Менеджмент» в 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 xml:space="preserve"> г. Анапа</w:t>
                </w:r>
              </w:p>
            </w:sdtContent>
          </w:sdt>
          <w:p w14:paraId="7466CA37" w14:textId="4F1029F0" w:rsidR="00264193" w:rsidRPr="00264193" w:rsidRDefault="00524C58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396982148"/>
                <w:lock w:val="sdtContentLocked"/>
                <w:placeholder>
                  <w:docPart w:val="E17F799752BC449C9CAF7FFD1A243863"/>
                </w:placeholder>
              </w:sdtPr>
              <w:sdtEndPr/>
              <w:sdtContent>
                <w:r w:rsidR="00264193" w:rsidRPr="00264193">
                  <w:rPr>
                    <w:rFonts w:cs="Times New Roman"/>
                    <w:kern w:val="2"/>
                    <w:sz w:val="22"/>
                    <w:szCs w:val="22"/>
                  </w:rPr>
                  <w:t xml:space="preserve">Фактический адрес: </w: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456, Краснодарский край, г. Анапа, Пионерский проспект, д. 20м"/>
                      </w:textInput>
                    </w:ffData>
                  </w:fldChar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353456, Краснодарский край, г. Анапа, Пионерский проспект, д. 20м</w: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6689E29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Банк"/>
                <w:tag w:val="Банк"/>
                <w:id w:val="1435636522"/>
                <w:lock w:val="sdtContentLocked"/>
                <w:placeholder>
                  <w:docPart w:val="9ABE72C0A9E84E05A6DA9EBBFD4B199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Отделение № 8619 ПАО Сбербанк России</w:t>
                </w:r>
              </w:sdtContent>
            </w:sdt>
          </w:p>
          <w:p w14:paraId="1688603E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СЧЕТ"/>
                <w:tag w:val="НОР СЧЕТ"/>
                <w:id w:val="-1875376361"/>
                <w:lock w:val="sdtContentLocked"/>
                <w:placeholder>
                  <w:docPart w:val="1ED9624D17864FB3A336FB26F9017F2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40702810730000004570</w:t>
                </w:r>
              </w:sdtContent>
            </w:sdt>
          </w:p>
          <w:p w14:paraId="08E0D9BB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КОРСЧЕТ"/>
                <w:tag w:val="НОР КОРСЧЕТ"/>
                <w:id w:val="1430088326"/>
                <w:lock w:val="sdtContentLocked"/>
                <w:placeholder>
                  <w:docPart w:val="CDF5D7AA52C044D7900FE3F2DB5BA9B8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30101810100000000602</w:t>
                </w:r>
              </w:sdtContent>
            </w:sdt>
          </w:p>
          <w:p w14:paraId="350D9F0B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БИК"/>
                <w:tag w:val="НОР БИК"/>
                <w:id w:val="-92325250"/>
                <w:lock w:val="sdtContentLocked"/>
                <w:placeholder>
                  <w:docPart w:val="A01298ACB5C54567882F98A3060271A2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040349602</w:t>
                </w:r>
              </w:sdtContent>
            </w:sdt>
          </w:p>
          <w:p w14:paraId="669B471B" w14:textId="77777777" w:rsidR="00264193" w:rsidRPr="00264193" w:rsidRDefault="00264193" w:rsidP="00B659F2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ТЕЛ"/>
                <w:tag w:val="НОР ТЕЛ"/>
                <w:id w:val="2017722028"/>
                <w:lock w:val="sdtContentLocked"/>
                <w:placeholder>
                  <w:docPart w:val="A7524341659D41E591853E6EB41607A7"/>
                </w:placeholder>
              </w:sdtPr>
              <w:sdtEndPr/>
              <w:sdtContent>
                <w:r w:rsidRPr="00264193">
                  <w:rPr>
                    <w:rFonts w:cs="Times New Roman"/>
                    <w:color w:val="000000"/>
                    <w:kern w:val="2"/>
                    <w:sz w:val="23"/>
                    <w:szCs w:val="23"/>
                    <w:shd w:val="clear" w:color="auto" w:fill="FFFFFF"/>
                  </w:rPr>
                  <w:t>7 (86133) 6 00 03</w:t>
                </w:r>
              </w:sdtContent>
            </w:sdt>
          </w:p>
          <w:p w14:paraId="6E03B60A" w14:textId="606E547A" w:rsidR="00264193" w:rsidRPr="00264193" w:rsidRDefault="00264193" w:rsidP="00B659F2">
            <w:pPr>
              <w:snapToGrid w:val="0"/>
              <w:rPr>
                <w:color w:val="000080"/>
                <w:kern w:val="2"/>
                <w:u w:val="single"/>
              </w:rPr>
            </w:pPr>
            <w:r w:rsidRPr="00264193"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адрес эл. почты: </w:t>
            </w:r>
            <w:r w:rsidR="006004C6" w:rsidRPr="006004C6">
              <w:rPr>
                <w:kern w:val="2"/>
                <w:sz w:val="22"/>
                <w:szCs w:val="22"/>
              </w:rPr>
              <w:t>booking@aleancollection.ru</w:t>
            </w:r>
          </w:p>
          <w:p w14:paraId="401E6143" w14:textId="3EFA52BE" w:rsidR="004A256F" w:rsidRPr="006312AB" w:rsidRDefault="00264193" w:rsidP="00734DC7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sz w:val="22"/>
                <w:szCs w:val="22"/>
              </w:rPr>
            </w:pPr>
            <w:r w:rsidRPr="00264193">
              <w:rPr>
                <w:kern w:val="2"/>
                <w:sz w:val="22"/>
                <w:szCs w:val="22"/>
              </w:rPr>
              <w:t>сайт: majestik-hotel.ru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410EB95B" w:rsidR="00E11029" w:rsidRDefault="00524C58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-408532625"/>
                    <w:lock w:val="sdtContentLocked"/>
                    <w:placeholder>
                      <w:docPart w:val="52BB231A1CB441489DFE72A3745E36F7"/>
                    </w:placeholder>
                  </w:sdtPr>
                  <w:sdtEndPr/>
                  <w:sdtContent>
                    <w:r w:rsidR="00D32CFE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5 ООО «Арбат Отель Менеджмент» в г. Анапа"/>
                          </w:textInput>
                        </w:ffData>
                      </w:fldChar>
                    </w:r>
                    <w:r w:rsidR="00D32CFE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D32CFE">
                      <w:rPr>
                        <w:color w:val="00000A"/>
                        <w:sz w:val="22"/>
                        <w:szCs w:val="22"/>
                      </w:rPr>
                    </w:r>
                    <w:r w:rsidR="00D32CFE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D32CFE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№5 ООО «Арбат Отель Менеджмент» в г. Анапа</w:t>
                    </w:r>
                    <w:r w:rsidR="00D32CFE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5A09CBB0" w:rsidR="00E11029" w:rsidRPr="006312AB" w:rsidRDefault="00524C58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О.Ю. Сайко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03F58708" w:rsidR="006312AB" w:rsidRDefault="00524C58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D49E4B7" w14:textId="27DAD344" w:rsidR="008F3869" w:rsidRDefault="008F3869" w:rsidP="00E80171">
            <w:pPr>
              <w:rPr>
                <w:rFonts w:cs="Times New Roman"/>
                <w:sz w:val="22"/>
                <w:szCs w:val="22"/>
              </w:rPr>
            </w:pPr>
          </w:p>
          <w:p w14:paraId="10E7AD33" w14:textId="77777777" w:rsidR="008F3869" w:rsidRPr="00A264E6" w:rsidRDefault="008F3869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A264E6" w14:paraId="4CE103FC" w14:textId="77777777" w:rsidTr="008F3869">
              <w:tc>
                <w:tcPr>
                  <w:tcW w:w="2663" w:type="dxa"/>
                </w:tcPr>
                <w:p w14:paraId="6A896A4F" w14:textId="77777777" w:rsidR="006312AB" w:rsidRPr="00A264E6" w:rsidRDefault="00524C58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20" w:name="ПодписалСторона22"/>
                      <w:r w:rsidR="006312AB" w:rsidRPr="0072429A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72429A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72429A">
                        <w:rPr>
                          <w:rFonts w:cs="Times New Roman"/>
                        </w:rPr>
                      </w:r>
                      <w:r w:rsidR="006312AB" w:rsidRPr="0072429A">
                        <w:rPr>
                          <w:rFonts w:cs="Times New Roman"/>
                        </w:rPr>
                        <w:fldChar w:fldCharType="separate"/>
                      </w:r>
                      <w:r w:rsidR="006312AB" w:rsidRPr="0072429A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72429A">
                        <w:rPr>
                          <w:rFonts w:cs="Times New Roman"/>
                        </w:rPr>
                        <w:fldChar w:fldCharType="end"/>
                      </w:r>
                      <w:bookmarkEnd w:id="20"/>
                    </w:sdtContent>
                  </w:sdt>
                </w:p>
              </w:tc>
              <w:tc>
                <w:tcPr>
                  <w:tcW w:w="1921" w:type="dxa"/>
                </w:tcPr>
                <w:p w14:paraId="35B81188" w14:textId="77777777" w:rsidR="006312AB" w:rsidRPr="00524C58" w:rsidRDefault="008F3869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524C58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14:paraId="34C035E9" w14:textId="32DEFCD2" w:rsidR="008F3869" w:rsidRPr="00524C58" w:rsidRDefault="008F3869" w:rsidP="008F3869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A264E6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29BABFEA" w14:textId="3FB429B5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2776AD95" w14:textId="77777777" w:rsidR="003635AC" w:rsidRDefault="003635AC" w:rsidP="003635AC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1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0EEE0759" w14:textId="77777777" w:rsidR="003635AC" w:rsidRDefault="003635AC" w:rsidP="003635AC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8F3869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8F3869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8F3869">
        <w:rPr>
          <w:b/>
          <w:sz w:val="22"/>
          <w:szCs w:val="22"/>
        </w:rPr>
      </w:r>
      <w:r w:rsidRPr="008F3869">
        <w:rPr>
          <w:b/>
          <w:sz w:val="22"/>
          <w:szCs w:val="22"/>
        </w:rPr>
        <w:fldChar w:fldCharType="separate"/>
      </w:r>
      <w:r w:rsidRPr="008F3869">
        <w:rPr>
          <w:rFonts w:cs="Times New Roman"/>
          <w:b/>
          <w:noProof/>
          <w:kern w:val="28"/>
          <w:sz w:val="22"/>
          <w:szCs w:val="22"/>
        </w:rPr>
        <w:t> </w:t>
      </w:r>
      <w:r w:rsidRPr="008F3869">
        <w:rPr>
          <w:rFonts w:cs="Times New Roman"/>
          <w:b/>
          <w:noProof/>
          <w:kern w:val="28"/>
          <w:sz w:val="22"/>
          <w:szCs w:val="22"/>
        </w:rPr>
        <w:t> </w:t>
      </w:r>
      <w:r w:rsidRPr="008F3869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8F3869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8F3869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8F3869">
        <w:rPr>
          <w:b/>
          <w:sz w:val="22"/>
          <w:szCs w:val="22"/>
        </w:rPr>
      </w:r>
      <w:r w:rsidRPr="008F3869">
        <w:rPr>
          <w:b/>
          <w:sz w:val="22"/>
          <w:szCs w:val="22"/>
        </w:rPr>
        <w:fldChar w:fldCharType="separate"/>
      </w:r>
      <w:r w:rsidRPr="008F3869">
        <w:rPr>
          <w:rFonts w:cs="Times New Roman"/>
          <w:b/>
          <w:noProof/>
          <w:kern w:val="28"/>
          <w:sz w:val="22"/>
          <w:szCs w:val="22"/>
        </w:rPr>
        <w:t> </w:t>
      </w:r>
      <w:r w:rsidRPr="008F3869">
        <w:rPr>
          <w:rFonts w:cs="Times New Roman"/>
          <w:b/>
          <w:noProof/>
          <w:kern w:val="28"/>
          <w:sz w:val="22"/>
          <w:szCs w:val="22"/>
        </w:rPr>
        <w:t> </w:t>
      </w:r>
      <w:r w:rsidRPr="008F3869">
        <w:rPr>
          <w:b/>
          <w:sz w:val="22"/>
          <w:szCs w:val="22"/>
        </w:rPr>
        <w:fldChar w:fldCharType="end"/>
      </w:r>
    </w:p>
    <w:p w14:paraId="5C9C891E" w14:textId="77777777" w:rsidR="003635AC" w:rsidRDefault="003635AC" w:rsidP="003635AC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7C452F0B" w14:textId="77777777" w:rsidR="003635AC" w:rsidRDefault="003635AC" w:rsidP="003635AC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052AAF76" w14:textId="77777777" w:rsidR="003635AC" w:rsidRDefault="003635AC" w:rsidP="003635AC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5199FC16" w14:textId="77777777" w:rsidR="003635AC" w:rsidRDefault="003635AC" w:rsidP="003635AC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1B68B701" w14:textId="77777777" w:rsidR="003635AC" w:rsidRDefault="003635AC" w:rsidP="003635AC">
      <w:pPr>
        <w:rPr>
          <w:b/>
          <w:bCs/>
          <w:color w:val="000000"/>
          <w:sz w:val="22"/>
          <w:szCs w:val="22"/>
        </w:rPr>
      </w:pPr>
    </w:p>
    <w:p w14:paraId="1B416121" w14:textId="55FE8526" w:rsidR="003635AC" w:rsidRDefault="003635AC" w:rsidP="003635AC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>
        <w:rPr>
          <w:rFonts w:cs="Times New Roman"/>
          <w:sz w:val="22"/>
          <w:szCs w:val="22"/>
          <w:lang w:val="en-US"/>
        </w:rPr>
        <w:t>MAJESTIC</w:t>
      </w:r>
      <w:r w:rsidRPr="003635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BY</w:t>
      </w:r>
      <w:r w:rsidRPr="003635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ALEAN</w:t>
      </w:r>
      <w:r>
        <w:rPr>
          <w:rFonts w:cs="Times New Roman"/>
          <w:sz w:val="22"/>
          <w:szCs w:val="22"/>
        </w:rPr>
        <w:t xml:space="preserve"> 4*» по следующим параметрам: </w:t>
      </w:r>
    </w:p>
    <w:p w14:paraId="3637F892" w14:textId="77777777" w:rsidR="003635AC" w:rsidRDefault="003635AC" w:rsidP="003635AC">
      <w:pPr>
        <w:ind w:left="-284" w:right="675" w:hanging="142"/>
        <w:jc w:val="both"/>
        <w:rPr>
          <w:b/>
          <w:sz w:val="22"/>
          <w:szCs w:val="22"/>
        </w:rPr>
      </w:pPr>
    </w:p>
    <w:p w14:paraId="1C47BAC1" w14:textId="77777777" w:rsidR="003635AC" w:rsidRDefault="003635AC" w:rsidP="003635AC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3635AC" w14:paraId="3005436F" w14:textId="77777777" w:rsidTr="003635AC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43D0F" w14:textId="77777777" w:rsidR="003635AC" w:rsidRDefault="003635AC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0BBE" w14:textId="77777777" w:rsidR="003635AC" w:rsidRDefault="003635AC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A40B4" w14:textId="77777777" w:rsidR="003635AC" w:rsidRDefault="003635AC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1A93" w14:textId="77777777" w:rsidR="003635AC" w:rsidRDefault="003635AC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3635AC" w14:paraId="61466824" w14:textId="77777777" w:rsidTr="003635AC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8BE7B" w14:textId="77777777" w:rsidR="003635AC" w:rsidRDefault="003635AC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679F" w14:textId="77777777" w:rsidR="003635AC" w:rsidRDefault="003635AC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43107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59B375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635AC" w14:paraId="0C53ED0C" w14:textId="77777777" w:rsidTr="003635AC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628B5" w14:textId="77777777" w:rsidR="003635AC" w:rsidRDefault="003635AC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CB8" w14:textId="77777777" w:rsidR="003635AC" w:rsidRDefault="003635AC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D0712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41A4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635AC" w14:paraId="65B81468" w14:textId="77777777" w:rsidTr="003635AC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9AF3E" w14:textId="77777777" w:rsidR="003635AC" w:rsidRDefault="003635AC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494C0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B3835" w14:textId="77777777" w:rsidR="003635AC" w:rsidRDefault="003635A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61F3BABD" w14:textId="77777777" w:rsidR="003635AC" w:rsidRDefault="003635AC" w:rsidP="003635AC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5E4FC025" w14:textId="77777777" w:rsidR="003635AC" w:rsidRDefault="003635AC" w:rsidP="003635AC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348B4354" w14:textId="77777777" w:rsidR="003635AC" w:rsidRDefault="003635AC" w:rsidP="003635AC">
      <w:pPr>
        <w:ind w:right="675"/>
        <w:jc w:val="both"/>
        <w:rPr>
          <w:rFonts w:cs="Times New Roman"/>
          <w:b/>
          <w:sz w:val="22"/>
          <w:szCs w:val="22"/>
        </w:rPr>
      </w:pPr>
    </w:p>
    <w:p w14:paraId="5DA2B8F8" w14:textId="77777777" w:rsidR="003635AC" w:rsidRDefault="003635AC" w:rsidP="003635AC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3635AC" w14:paraId="659D2A49" w14:textId="77777777" w:rsidTr="003635AC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D890" w14:textId="77777777" w:rsidR="003635AC" w:rsidRDefault="003635A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D751" w14:textId="77777777" w:rsidR="003635AC" w:rsidRDefault="003635AC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172" w14:textId="77777777" w:rsidR="003635AC" w:rsidRDefault="003635A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2625" w14:textId="77777777" w:rsidR="003635AC" w:rsidRDefault="003635AC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3635AC" w14:paraId="148DF1E4" w14:textId="77777777" w:rsidTr="003635AC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3259" w14:textId="77777777" w:rsidR="003635AC" w:rsidRDefault="003635AC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587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3AD" w14:textId="77777777" w:rsidR="003635AC" w:rsidRDefault="003635AC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034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635AC" w14:paraId="5700F6AF" w14:textId="77777777" w:rsidTr="003635AC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77BE" w14:textId="77777777" w:rsidR="003635AC" w:rsidRDefault="003635AC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2F4F8B8B" w14:textId="77777777" w:rsidR="003635AC" w:rsidRDefault="003635AC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CF8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5C9" w14:textId="77777777" w:rsidR="003635AC" w:rsidRDefault="003635AC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F2A1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635AC" w14:paraId="5FD30ED9" w14:textId="77777777" w:rsidTr="003635AC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7C80" w14:textId="77777777" w:rsidR="003635AC" w:rsidRDefault="003635AC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E0A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12EC" w14:textId="77777777" w:rsidR="003635AC" w:rsidRDefault="003635AC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0AD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635AC" w14:paraId="4862B25F" w14:textId="77777777" w:rsidTr="003635AC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A5E" w14:textId="77777777" w:rsidR="003635AC" w:rsidRDefault="003635AC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254" w14:textId="77777777" w:rsidR="003635AC" w:rsidRDefault="003635AC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39D" w14:textId="77777777" w:rsidR="003635AC" w:rsidRDefault="003635A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1"/>
    </w:tbl>
    <w:p w14:paraId="0D61B32B" w14:textId="77777777" w:rsidR="003635AC" w:rsidRDefault="003635AC" w:rsidP="003635AC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78232520" w14:textId="77777777" w:rsidR="003635AC" w:rsidRDefault="003635AC" w:rsidP="003635AC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775438C7" w14:textId="77777777" w:rsidR="003635AC" w:rsidRDefault="003635AC" w:rsidP="003635AC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751329BE" w14:textId="77777777" w:rsidR="003635AC" w:rsidRDefault="003635AC" w:rsidP="003635AC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7B355D2C" w14:textId="77777777" w:rsidR="003635AC" w:rsidRDefault="003635AC" w:rsidP="003635AC">
      <w:pPr>
        <w:pStyle w:val="ad"/>
        <w:spacing w:after="0" w:line="240" w:lineRule="auto"/>
        <w:rPr>
          <w:b/>
          <w:sz w:val="22"/>
          <w:szCs w:val="22"/>
        </w:rPr>
      </w:pPr>
    </w:p>
    <w:p w14:paraId="49446AA1" w14:textId="77777777" w:rsidR="003635AC" w:rsidRDefault="003635AC" w:rsidP="003635AC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3635AC" w:rsidRPr="008F3869" w14:paraId="54ABBA05" w14:textId="77777777" w:rsidTr="008F3869">
        <w:tc>
          <w:tcPr>
            <w:tcW w:w="5175" w:type="dxa"/>
            <w:hideMark/>
          </w:tcPr>
          <w:p w14:paraId="60BB6FE3" w14:textId="77777777" w:rsidR="003635AC" w:rsidRPr="008F3869" w:rsidRDefault="003635AC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869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29FD72499600443B8C307014ECFDDDA5"/>
              </w:placeholder>
            </w:sdtPr>
            <w:sdtEndPr/>
            <w:sdtContent>
              <w:p w14:paraId="11C049A9" w14:textId="77777777" w:rsidR="003635AC" w:rsidRPr="008F3869" w:rsidRDefault="003635AC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8F3869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18D684FB" w14:textId="24250FBA" w:rsidR="003635AC" w:rsidRPr="008F3869" w:rsidRDefault="00524C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1E18186CC7ED410EB99205ED112603F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947496316DD84BCDA0A941E7316E0062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</w:rPr>
                        <w:alias w:val="Должность НОР_ИП"/>
                        <w:tag w:val="Должность НОР_ИП"/>
                        <w:id w:val="1841034129"/>
                        <w:placeholder>
                          <w:docPart w:val="F6EF2A7123454575ADD4AD34D584EB1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color w:val="00000A"/>
                            </w:rPr>
                            <w:alias w:val="Должность НОР_ИП"/>
                            <w:tag w:val="Должность НОР_ИП"/>
                            <w:id w:val="-724364724"/>
                            <w:placeholder>
                              <w:docPart w:val="0D73AB0D7EF84AACAFDA51C3E33B0A38"/>
                            </w:placeholder>
                          </w:sdtPr>
                          <w:sdtEndPr/>
                          <w:sdtContent>
                            <w:r w:rsidR="003635AC" w:rsidRPr="008F3869">
                              <w:rPr>
                                <w:rFonts w:cs="Times New Roman"/>
                                <w:color w:val="00000A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textInput>
                                    <w:default w:val="Директор филиала №5 ООО «Арбат Отель Менеджмент» в г. Анапа"/>
                                  </w:textInput>
                                </w:ffData>
                              </w:fldChar>
                            </w:r>
                            <w:r w:rsidR="003635AC" w:rsidRPr="008F3869"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  <w:instrText xml:space="preserve"> FORMTEXT </w:instrText>
                            </w:r>
                            <w:r w:rsidR="003635AC" w:rsidRPr="008F3869">
                              <w:rPr>
                                <w:rFonts w:cs="Times New Roman"/>
                                <w:color w:val="00000A"/>
                              </w:rPr>
                            </w:r>
                            <w:r w:rsidR="003635AC" w:rsidRPr="008F3869">
                              <w:rPr>
                                <w:rFonts w:cs="Times New Roman"/>
                                <w:color w:val="00000A"/>
                              </w:rPr>
                              <w:fldChar w:fldCharType="separate"/>
                            </w:r>
                            <w:r w:rsidR="003635AC" w:rsidRPr="008F3869">
                              <w:rPr>
                                <w:rFonts w:ascii="Times New Roman" w:hAnsi="Times New Roman" w:cs="Times New Roman"/>
                                <w:noProof/>
                                <w:color w:val="00000A"/>
                              </w:rPr>
                              <w:t>Директор филиала №5 ООО «Арбат Отель Менеджмент» в г. Анапа</w:t>
                            </w:r>
                            <w:r w:rsidR="003635AC" w:rsidRPr="008F3869">
                              <w:rPr>
                                <w:rFonts w:cs="Times New Roman"/>
                                <w:color w:val="00000A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3635AC" w:rsidRPr="008F3869" w14:paraId="04CB94F5" w14:textId="77777777">
              <w:tc>
                <w:tcPr>
                  <w:tcW w:w="2663" w:type="dxa"/>
                </w:tcPr>
                <w:p w14:paraId="78B84794" w14:textId="77777777" w:rsidR="003635AC" w:rsidRPr="008F3869" w:rsidRDefault="003635A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509EF406" w14:textId="45DE7DFC" w:rsidR="003635AC" w:rsidRPr="008F3869" w:rsidRDefault="00524C58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A6AC8B869ED941D0BE399A0831B4556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8D582DBF247440EAA23971037D73B1D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</w:r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BBF92E96AE904FC2BEFC246AA67261E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color w:val="00000A"/>
                                  </w:rPr>
                                  <w:alias w:val="Подписал с нашей стороны (ИОФ)"/>
                                  <w:tag w:val="Подписал с нашей стороны (ИОФ)"/>
                                  <w:id w:val="599927615"/>
                                  <w:placeholder>
                                    <w:docPart w:val="9C4CDA68D3A7490181920FA4C24FBB12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Times New Roman"/>
                                      </w:rPr>
                                      <w:alias w:val="Подписал с нашей стороны (ИОФ)"/>
                                      <w:tag w:val="Подписал с нашей стороны (ИОФ)"/>
                                      <w:id w:val="1922835105"/>
                                      <w:placeholder>
                                        <w:docPart w:val="7FA049BDD81F4E5CAEBB5C2B35AA3E3B"/>
                                      </w:placeholder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О.Ю. С</w:t>
                                      </w:r>
                                      <w:r w:rsidR="003635AC" w:rsidRPr="008F3869">
                                        <w:rPr>
                                          <w:rFonts w:ascii="Times New Roman" w:hAnsi="Times New Roman" w:cs="Times New Roman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йко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7D045C5F" w14:textId="77777777" w:rsidR="003635AC" w:rsidRPr="008F3869" w:rsidRDefault="003635A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2B58B2AE" w14:textId="77777777" w:rsidR="003635AC" w:rsidRPr="008F3869" w:rsidRDefault="003635A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8F3869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3635AC" w:rsidRPr="008F3869" w14:paraId="3B87912D" w14:textId="77777777">
              <w:tc>
                <w:tcPr>
                  <w:tcW w:w="2663" w:type="dxa"/>
                </w:tcPr>
                <w:p w14:paraId="111E2305" w14:textId="77777777" w:rsidR="003635AC" w:rsidRPr="008F3869" w:rsidRDefault="003635A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4C322A24" w14:textId="77777777" w:rsidR="003635AC" w:rsidRPr="008F3869" w:rsidRDefault="003635AC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8F3869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AD94CFA" w14:textId="77777777" w:rsidR="003635AC" w:rsidRPr="008F3869" w:rsidRDefault="003635AC">
            <w:pPr>
              <w:suppressAutoHyphens w:val="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5174" w:type="dxa"/>
          </w:tcPr>
          <w:p w14:paraId="5D6B06A8" w14:textId="77777777" w:rsidR="003635AC" w:rsidRPr="008F3869" w:rsidRDefault="003635AC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869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27227F94C1D14A679E59F67DD6E4465D"/>
              </w:placeholder>
            </w:sdtPr>
            <w:sdtEndPr/>
            <w:sdtContent>
              <w:p w14:paraId="6DEB5430" w14:textId="77777777" w:rsidR="003635AC" w:rsidRPr="008F3869" w:rsidRDefault="003635AC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8F3869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8F3869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8F3869">
                  <w:rPr>
                    <w:rFonts w:cs="Times New Roman"/>
                    <w:b/>
                  </w:rPr>
                </w:r>
                <w:r w:rsidRPr="008F3869">
                  <w:rPr>
                    <w:rFonts w:cs="Times New Roman"/>
                    <w:b/>
                  </w:rPr>
                  <w:fldChar w:fldCharType="separate"/>
                </w:r>
                <w:bookmarkStart w:id="22" w:name="_GoBack"/>
                <w:r w:rsidRPr="008F3869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bookmarkEnd w:id="22"/>
                <w:r w:rsidRPr="008F3869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23"/>
            </w:tblGrid>
            <w:tr w:rsidR="003635AC" w:rsidRPr="008F3869" w14:paraId="58F2C4C8" w14:textId="77777777" w:rsidTr="008F3869">
              <w:tc>
                <w:tcPr>
                  <w:tcW w:w="4625" w:type="dxa"/>
                  <w:hideMark/>
                </w:tcPr>
                <w:p w14:paraId="25E39943" w14:textId="53E41582" w:rsidR="003635AC" w:rsidRDefault="00524C58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8A063DEAED81492AA2B49D0EBFC785EE"/>
                      </w:placeholder>
                    </w:sdtPr>
                    <w:sdtEndPr/>
                    <w:sdtContent>
                      <w:r w:rsidR="003635AC" w:rsidRPr="008F3869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3635AC" w:rsidRPr="008F3869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3635AC" w:rsidRPr="008F3869">
                        <w:rPr>
                          <w:rFonts w:cs="Times New Roman"/>
                          <w:color w:val="00000A"/>
                        </w:rPr>
                      </w:r>
                      <w:r w:rsidR="003635AC" w:rsidRPr="008F3869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3635AC" w:rsidRPr="008F3869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3635AC" w:rsidRPr="008F3869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701A0F04" w14:textId="0CCF7F01" w:rsidR="008F3869" w:rsidRDefault="008F3869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14:paraId="0F481053" w14:textId="77777777" w:rsidR="008F3869" w:rsidRPr="008F3869" w:rsidRDefault="008F3869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3635AC" w:rsidRPr="008F3869" w14:paraId="29C972CA" w14:textId="77777777" w:rsidTr="008F3869">
                    <w:tc>
                      <w:tcPr>
                        <w:tcW w:w="2323" w:type="dxa"/>
                        <w:hideMark/>
                      </w:tcPr>
                      <w:p w14:paraId="277B70CA" w14:textId="77777777" w:rsidR="003635AC" w:rsidRPr="008F3869" w:rsidRDefault="00524C58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A722FBAF9E3A49B0A5094D0A7DDD8158"/>
                            </w:placeholder>
                          </w:sdtPr>
                          <w:sdtEndPr/>
                          <w:sdtContent>
                            <w:r w:rsidR="003635AC" w:rsidRPr="008F3869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3635AC" w:rsidRPr="008F3869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3635AC" w:rsidRPr="008F3869">
                              <w:rPr>
                                <w:rFonts w:cs="Times New Roman"/>
                              </w:rPr>
                            </w:r>
                            <w:r w:rsidR="003635AC" w:rsidRPr="008F3869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3635AC" w:rsidRPr="008F3869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3635AC" w:rsidRPr="008F3869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5998B431" w14:textId="77777777" w:rsidR="003635AC" w:rsidRDefault="003635AC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8F3869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0EC1543D" w14:textId="65693B8B" w:rsidR="008F3869" w:rsidRPr="008F3869" w:rsidRDefault="008F3869" w:rsidP="008F386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F3869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4F9AA8DE" w14:textId="77777777" w:rsidR="003635AC" w:rsidRPr="008F3869" w:rsidRDefault="003635AC">
                  <w:pPr>
                    <w:suppressAutoHyphens w:val="0"/>
                    <w:rPr>
                      <w:rFonts w:ascii="Times New Roman" w:hAnsi="Times New Roman" w:cs="Times New Roman"/>
                      <w:kern w:val="0"/>
                      <w:lang w:eastAsia="en-US"/>
                    </w:rPr>
                  </w:pPr>
                </w:p>
              </w:tc>
              <w:tc>
                <w:tcPr>
                  <w:tcW w:w="323" w:type="dxa"/>
                </w:tcPr>
                <w:p w14:paraId="7B4D20DD" w14:textId="77777777" w:rsidR="003635AC" w:rsidRPr="008F3869" w:rsidRDefault="003635A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kern w:val="2"/>
                      <w:lang w:val="en-US"/>
                    </w:rPr>
                  </w:pPr>
                </w:p>
              </w:tc>
            </w:tr>
          </w:tbl>
          <w:p w14:paraId="5F5ED8B0" w14:textId="77777777" w:rsidR="003635AC" w:rsidRPr="008F3869" w:rsidRDefault="003635AC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B0C22BD" w14:textId="77777777" w:rsidR="003635AC" w:rsidRDefault="003635AC" w:rsidP="003635AC">
      <w:pPr>
        <w:pStyle w:val="ad"/>
        <w:spacing w:after="0" w:line="240" w:lineRule="auto"/>
        <w:rPr>
          <w:b/>
          <w:sz w:val="22"/>
          <w:szCs w:val="22"/>
        </w:rPr>
      </w:pPr>
    </w:p>
    <w:p w14:paraId="681F753D" w14:textId="1F3EC445" w:rsidR="00D748BA" w:rsidRPr="0084149C" w:rsidRDefault="00D748BA" w:rsidP="00AC06A1">
      <w:pPr>
        <w:pStyle w:val="a5"/>
        <w:tabs>
          <w:tab w:val="left" w:pos="3990"/>
        </w:tabs>
        <w:ind w:right="205"/>
        <w:rPr>
          <w:b/>
          <w:sz w:val="22"/>
          <w:szCs w:val="22"/>
        </w:rPr>
      </w:pPr>
    </w:p>
    <w:sectPr w:rsidR="00D748BA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23AA2895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C58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v52ir1xUKIxhRXZ1hEOB6dL6daaU4m0D0zvTVF7w7kn9SAxiUBBF4294Kwn4q56LYPW/mrGSz3wS3/7O11uwg==" w:salt="h25KI8Y6wyfpH8tmocdKc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53EE"/>
    <w:rsid w:val="00095393"/>
    <w:rsid w:val="000A5C20"/>
    <w:rsid w:val="000B4993"/>
    <w:rsid w:val="000E76A2"/>
    <w:rsid w:val="000F420A"/>
    <w:rsid w:val="00124828"/>
    <w:rsid w:val="00153A04"/>
    <w:rsid w:val="00166AF0"/>
    <w:rsid w:val="0017202F"/>
    <w:rsid w:val="00177ED1"/>
    <w:rsid w:val="0018487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64193"/>
    <w:rsid w:val="00276E0D"/>
    <w:rsid w:val="00291141"/>
    <w:rsid w:val="002979EA"/>
    <w:rsid w:val="002B0486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635AC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24C58"/>
    <w:rsid w:val="00553ECC"/>
    <w:rsid w:val="00555F95"/>
    <w:rsid w:val="00556B1C"/>
    <w:rsid w:val="0056408B"/>
    <w:rsid w:val="00564408"/>
    <w:rsid w:val="005739EB"/>
    <w:rsid w:val="00594E0D"/>
    <w:rsid w:val="00597C0F"/>
    <w:rsid w:val="005A43FE"/>
    <w:rsid w:val="005B07F3"/>
    <w:rsid w:val="005B0A82"/>
    <w:rsid w:val="005C63E1"/>
    <w:rsid w:val="005E167C"/>
    <w:rsid w:val="005F24F4"/>
    <w:rsid w:val="005F443D"/>
    <w:rsid w:val="006004C6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429A"/>
    <w:rsid w:val="00725AFC"/>
    <w:rsid w:val="00734DC7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21387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8F3869"/>
    <w:rsid w:val="0090628E"/>
    <w:rsid w:val="00917C48"/>
    <w:rsid w:val="00925D81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3564"/>
    <w:rsid w:val="00AE41E0"/>
    <w:rsid w:val="00B01393"/>
    <w:rsid w:val="00B31BE1"/>
    <w:rsid w:val="00B360FE"/>
    <w:rsid w:val="00B421F2"/>
    <w:rsid w:val="00B42C87"/>
    <w:rsid w:val="00B659F2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23202"/>
    <w:rsid w:val="00C36839"/>
    <w:rsid w:val="00C52E4B"/>
    <w:rsid w:val="00C61F39"/>
    <w:rsid w:val="00C62E4B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32CFE"/>
    <w:rsid w:val="00D4192B"/>
    <w:rsid w:val="00D44A05"/>
    <w:rsid w:val="00D67F8F"/>
    <w:rsid w:val="00D748BA"/>
    <w:rsid w:val="00D81407"/>
    <w:rsid w:val="00D95FFF"/>
    <w:rsid w:val="00D9742B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90482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C7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76C1EC13B4A78A3DB48358F7F9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4B27F-F3BC-4C9E-942E-E394F8424BD0}"/>
      </w:docPartPr>
      <w:docPartBody>
        <w:p w:rsidR="00A80B92" w:rsidRDefault="00603447" w:rsidP="00603447">
          <w:pPr>
            <w:pStyle w:val="49A76C1EC13B4A78A3DB48358F7F9C5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EE45CA112A341DC94759A4BBC0AD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31F72-6E08-4085-8996-957504E36FFE}"/>
      </w:docPartPr>
      <w:docPartBody>
        <w:p w:rsidR="00A80B92" w:rsidRDefault="00603447" w:rsidP="00603447">
          <w:pPr>
            <w:pStyle w:val="3EE45CA112A341DC94759A4BBC0ADC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8C7ED3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84B945ADBD04D42A4999737225F6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7AAAD-2770-4343-92A9-4332CB3D95D8}"/>
      </w:docPartPr>
      <w:docPartBody>
        <w:p w:rsidR="00287D0D" w:rsidRDefault="008C7ED3" w:rsidP="008C7ED3">
          <w:pPr>
            <w:pStyle w:val="884B945ADBD04D42A4999737225F6B1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81BB7E65D045FFA26240A6237DF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1D89B-07C3-483D-9122-40F9AE50E3D1}"/>
      </w:docPartPr>
      <w:docPartBody>
        <w:p w:rsidR="00287D0D" w:rsidRDefault="008C7ED3" w:rsidP="008C7ED3">
          <w:pPr>
            <w:pStyle w:val="3C81BB7E65D045FFA26240A6237DFADA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Должность НОР</w:t>
          </w:r>
          <w:r>
            <w:fldChar w:fldCharType="end"/>
          </w:r>
        </w:p>
      </w:docPartBody>
    </w:docPart>
    <w:docPart>
      <w:docPartPr>
        <w:name w:val="1ED9624D17864FB3A336FB26F9017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01413-9871-4137-8954-BDF3685801C7}"/>
      </w:docPartPr>
      <w:docPartBody>
        <w:p w:rsidR="00287D0D" w:rsidRDefault="008C7ED3" w:rsidP="008C7ED3">
          <w:pPr>
            <w:pStyle w:val="1ED9624D17864FB3A336FB26F9017F2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1C305F7404AC382442DE6CF5EC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2879E-A1AF-4430-A359-3EB020C310E7}"/>
      </w:docPartPr>
      <w:docPartBody>
        <w:p w:rsidR="00287D0D" w:rsidRDefault="008C7ED3" w:rsidP="008C7ED3">
          <w:pPr>
            <w:pStyle w:val="4381C305F7404AC382442DE6CF5ECB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1924F959D847C9851EA34C26882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19403-87E4-422C-A9EA-6B3F6E92CC98}"/>
      </w:docPartPr>
      <w:docPartBody>
        <w:p w:rsidR="00287D0D" w:rsidRDefault="008C7ED3" w:rsidP="008C7ED3">
          <w:pPr>
            <w:pStyle w:val="B61924F959D847C9851EA34C26882B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69156919B14753AF014172A5EC3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C85A9-4C6A-49E6-BA09-767FDF42CBD7}"/>
      </w:docPartPr>
      <w:docPartBody>
        <w:p w:rsidR="00287D0D" w:rsidRDefault="008C7ED3" w:rsidP="008C7ED3">
          <w:pPr>
            <w:pStyle w:val="2969156919B14753AF014172A5EC39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7F799752BC449C9CAF7FFD1A243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5E468-9A20-460C-95A8-B273DE224D91}"/>
      </w:docPartPr>
      <w:docPartBody>
        <w:p w:rsidR="00287D0D" w:rsidRDefault="008C7ED3" w:rsidP="008C7ED3">
          <w:pPr>
            <w:pStyle w:val="E17F799752BC449C9CAF7FFD1A2438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E72C0A9E84E05A6DA9EBBFD4B1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D8725-A8CF-456D-AEF2-23A9D04D6DFB}"/>
      </w:docPartPr>
      <w:docPartBody>
        <w:p w:rsidR="00287D0D" w:rsidRDefault="008C7ED3" w:rsidP="008C7ED3">
          <w:pPr>
            <w:pStyle w:val="9ABE72C0A9E84E05A6DA9EBBFD4B19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5D7AA52C044D7900FE3F2DB5BA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2C4C4-FB05-4732-818C-4695BBDE5C70}"/>
      </w:docPartPr>
      <w:docPartBody>
        <w:p w:rsidR="00287D0D" w:rsidRDefault="008C7ED3" w:rsidP="008C7ED3">
          <w:pPr>
            <w:pStyle w:val="CDF5D7AA52C044D7900FE3F2DB5BA9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1298ACB5C54567882F98A306027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E9C35-4DDD-47C6-9D15-A8596CC89140}"/>
      </w:docPartPr>
      <w:docPartBody>
        <w:p w:rsidR="00287D0D" w:rsidRDefault="008C7ED3" w:rsidP="008C7ED3">
          <w:pPr>
            <w:pStyle w:val="A01298ACB5C54567882F98A3060271A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24341659D41E591853E6EB4160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340E-DBC5-408E-9BE8-6C6476DF3A63}"/>
      </w:docPartPr>
      <w:docPartBody>
        <w:p w:rsidR="00287D0D" w:rsidRDefault="008C7ED3" w:rsidP="008C7ED3">
          <w:pPr>
            <w:pStyle w:val="A7524341659D41E591853E6EB41607A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BB231A1CB441489DFE72A3745E3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7B53-8B04-47F5-B012-B55B9D573268}"/>
      </w:docPartPr>
      <w:docPartBody>
        <w:p w:rsidR="00B53681" w:rsidRDefault="00287D0D" w:rsidP="00287D0D">
          <w:pPr>
            <w:pStyle w:val="52BB231A1CB441489DFE72A3745E36F7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9FD72499600443B8C307014ECFDD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C775E-591C-43AB-A1A1-AFB1255319CB}"/>
      </w:docPartPr>
      <w:docPartBody>
        <w:p w:rsidR="004C0908" w:rsidRDefault="00ED3F25" w:rsidP="00ED3F25">
          <w:pPr>
            <w:pStyle w:val="29FD72499600443B8C307014ECFDDDA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18186CC7ED410EB99205ED11260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757EA-F89C-4FC3-910B-F9C239CB8D93}"/>
      </w:docPartPr>
      <w:docPartBody>
        <w:p w:rsidR="004C0908" w:rsidRDefault="00ED3F25" w:rsidP="00ED3F25">
          <w:pPr>
            <w:pStyle w:val="1E18186CC7ED410EB99205ED112603F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947496316DD84BCDA0A941E7316E0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C9C83-E165-4608-9E4F-F12A38E91059}"/>
      </w:docPartPr>
      <w:docPartBody>
        <w:p w:rsidR="004C0908" w:rsidRDefault="00ED3F25" w:rsidP="00ED3F25">
          <w:pPr>
            <w:pStyle w:val="947496316DD84BCDA0A941E7316E0062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6EF2A7123454575ADD4AD34D584E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C1693-329B-4F79-8396-3E6BC54D8A25}"/>
      </w:docPartPr>
      <w:docPartBody>
        <w:p w:rsidR="004C0908" w:rsidRDefault="00ED3F25" w:rsidP="00ED3F25">
          <w:pPr>
            <w:pStyle w:val="F6EF2A7123454575ADD4AD34D584EB1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6AC8B869ED941D0BE399A0831B45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FA18E-7FF6-4F70-9B92-9B4890CB9A1C}"/>
      </w:docPartPr>
      <w:docPartBody>
        <w:p w:rsidR="004C0908" w:rsidRDefault="00ED3F25" w:rsidP="00ED3F25">
          <w:pPr>
            <w:pStyle w:val="A6AC8B869ED941D0BE399A0831B455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82DBF247440EAA23971037D73B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6569D-C024-42A3-BB3A-BFF4677A4A04}"/>
      </w:docPartPr>
      <w:docPartBody>
        <w:p w:rsidR="004C0908" w:rsidRDefault="00ED3F25" w:rsidP="00ED3F25">
          <w:pPr>
            <w:pStyle w:val="8D582DBF247440EAA23971037D73B1D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F92E96AE904FC2BEFC246AA6726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5FAD6-A436-4A54-AF50-9283FCA086EC}"/>
      </w:docPartPr>
      <w:docPartBody>
        <w:p w:rsidR="004C0908" w:rsidRDefault="00ED3F25" w:rsidP="00ED3F25">
          <w:pPr>
            <w:pStyle w:val="BBF92E96AE904FC2BEFC246AA67261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CDA68D3A7490181920FA4C24FB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B856F-0A21-455B-9455-F7702C15E3B5}"/>
      </w:docPartPr>
      <w:docPartBody>
        <w:p w:rsidR="004C0908" w:rsidRDefault="00ED3F25" w:rsidP="00ED3F25">
          <w:pPr>
            <w:pStyle w:val="9C4CDA68D3A7490181920FA4C24FBB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27F94C1D14A679E59F67DD6E44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F7A3E-1517-4397-BF9A-9081EC89AAAE}"/>
      </w:docPartPr>
      <w:docPartBody>
        <w:p w:rsidR="004C0908" w:rsidRDefault="00ED3F25" w:rsidP="00ED3F25">
          <w:pPr>
            <w:pStyle w:val="27227F94C1D14A679E59F67DD6E446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A063DEAED81492AA2B49D0EBFC78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7DD31-F76D-4B37-8B29-013511ECADE1}"/>
      </w:docPartPr>
      <w:docPartBody>
        <w:p w:rsidR="004C0908" w:rsidRDefault="00ED3F25" w:rsidP="00ED3F25">
          <w:pPr>
            <w:pStyle w:val="8A063DEAED81492AA2B49D0EBFC785E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22FBAF9E3A49B0A5094D0A7DDD8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582E5-CDC2-4CC4-A4A2-9BFF216F3BBA}"/>
      </w:docPartPr>
      <w:docPartBody>
        <w:p w:rsidR="004C0908" w:rsidRDefault="00ED3F25" w:rsidP="00ED3F25">
          <w:pPr>
            <w:pStyle w:val="A722FBAF9E3A49B0A5094D0A7DDD815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3AB0D7EF84AACAFDA51C3E33B0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E0FA-B81F-4C01-A743-E6116EDB3646}"/>
      </w:docPartPr>
      <w:docPartBody>
        <w:p w:rsidR="004C0908" w:rsidRDefault="00ED3F25" w:rsidP="00ED3F25">
          <w:pPr>
            <w:pStyle w:val="0D73AB0D7EF84AACAFDA51C3E33B0A3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FA049BDD81F4E5CAEBB5C2B35AA3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5D75D-FA15-4DF0-83AE-D808B3505A3E}"/>
      </w:docPartPr>
      <w:docPartBody>
        <w:p w:rsidR="004C0908" w:rsidRDefault="00ED3F25" w:rsidP="00ED3F25">
          <w:pPr>
            <w:pStyle w:val="7FA049BDD81F4E5CAEBB5C2B35AA3E3B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87D0D"/>
    <w:rsid w:val="00293DFC"/>
    <w:rsid w:val="00294BE9"/>
    <w:rsid w:val="003815D8"/>
    <w:rsid w:val="0043070A"/>
    <w:rsid w:val="00454D7D"/>
    <w:rsid w:val="00490355"/>
    <w:rsid w:val="004C0908"/>
    <w:rsid w:val="0051041E"/>
    <w:rsid w:val="00603447"/>
    <w:rsid w:val="007328BE"/>
    <w:rsid w:val="007E4808"/>
    <w:rsid w:val="008B217D"/>
    <w:rsid w:val="008C4216"/>
    <w:rsid w:val="008C7ED3"/>
    <w:rsid w:val="00927F68"/>
    <w:rsid w:val="00943063"/>
    <w:rsid w:val="009B6726"/>
    <w:rsid w:val="00A22CE5"/>
    <w:rsid w:val="00A80B92"/>
    <w:rsid w:val="00AF1F45"/>
    <w:rsid w:val="00B36462"/>
    <w:rsid w:val="00B53681"/>
    <w:rsid w:val="00C019AE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ED3F25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F25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884B945ADBD04D42A4999737225F6B1E">
    <w:name w:val="884B945ADBD04D42A4999737225F6B1E"/>
    <w:rsid w:val="008C7ED3"/>
  </w:style>
  <w:style w:type="paragraph" w:customStyle="1" w:styleId="64B41D79F5054EA2A4501C0E46C7B7A5">
    <w:name w:val="64B41D79F5054EA2A4501C0E46C7B7A5"/>
    <w:rsid w:val="008C7ED3"/>
  </w:style>
  <w:style w:type="paragraph" w:customStyle="1" w:styleId="57DE4F706ED848AC843309DE140AC3D3">
    <w:name w:val="57DE4F706ED848AC843309DE140AC3D3"/>
    <w:rsid w:val="008C7ED3"/>
  </w:style>
  <w:style w:type="paragraph" w:customStyle="1" w:styleId="3C81BB7E65D045FFA26240A6237DFADA">
    <w:name w:val="3C81BB7E65D045FFA26240A6237DFADA"/>
    <w:rsid w:val="008C7ED3"/>
  </w:style>
  <w:style w:type="paragraph" w:customStyle="1" w:styleId="35B0C4A30C724111A3348C7F901A0CEB">
    <w:name w:val="35B0C4A30C724111A3348C7F901A0CEB"/>
    <w:rsid w:val="008C7ED3"/>
  </w:style>
  <w:style w:type="paragraph" w:customStyle="1" w:styleId="AB7942DB599B4ACD90701F65618C026D">
    <w:name w:val="AB7942DB599B4ACD90701F65618C026D"/>
    <w:rsid w:val="008C7ED3"/>
  </w:style>
  <w:style w:type="paragraph" w:customStyle="1" w:styleId="C68BC60C8B504EC88BBC201A4DB3A386">
    <w:name w:val="C68BC60C8B504EC88BBC201A4DB3A386"/>
    <w:rsid w:val="008C7ED3"/>
  </w:style>
  <w:style w:type="paragraph" w:customStyle="1" w:styleId="AC024EAB39FA458DA50AB25623B15F45">
    <w:name w:val="AC024EAB39FA458DA50AB25623B15F45"/>
    <w:rsid w:val="008C7ED3"/>
  </w:style>
  <w:style w:type="paragraph" w:customStyle="1" w:styleId="4FD0C0E23D004E60A3B57A257A91D4BD">
    <w:name w:val="4FD0C0E23D004E60A3B57A257A91D4BD"/>
    <w:rsid w:val="008C7ED3"/>
  </w:style>
  <w:style w:type="paragraph" w:customStyle="1" w:styleId="8E8E12CC0C334FB8867B74D7DE29777C">
    <w:name w:val="8E8E12CC0C334FB8867B74D7DE29777C"/>
    <w:rsid w:val="008C7ED3"/>
  </w:style>
  <w:style w:type="paragraph" w:customStyle="1" w:styleId="689766C6A3054229B98E063B8B068DF3">
    <w:name w:val="689766C6A3054229B98E063B8B068DF3"/>
    <w:rsid w:val="008C7ED3"/>
  </w:style>
  <w:style w:type="paragraph" w:customStyle="1" w:styleId="34BDC06C56F0432AB9FD93AF81A370C2">
    <w:name w:val="34BDC06C56F0432AB9FD93AF81A370C2"/>
    <w:rsid w:val="008C7ED3"/>
  </w:style>
  <w:style w:type="paragraph" w:customStyle="1" w:styleId="5A3D41B622DC416A8B446879D84A80EA">
    <w:name w:val="5A3D41B622DC416A8B446879D84A80EA"/>
    <w:rsid w:val="008C7ED3"/>
  </w:style>
  <w:style w:type="paragraph" w:customStyle="1" w:styleId="19FE9C68EC68488BB036A9B9A1B6AE7E">
    <w:name w:val="19FE9C68EC68488BB036A9B9A1B6AE7E"/>
    <w:rsid w:val="008C7ED3"/>
  </w:style>
  <w:style w:type="paragraph" w:customStyle="1" w:styleId="412E4383AD4C41A3ADC5A4BA48624D89">
    <w:name w:val="412E4383AD4C41A3ADC5A4BA48624D89"/>
    <w:rsid w:val="008C7ED3"/>
  </w:style>
  <w:style w:type="paragraph" w:customStyle="1" w:styleId="B6A7DA4A981247C4979FC66D91464D58">
    <w:name w:val="B6A7DA4A981247C4979FC66D91464D58"/>
    <w:rsid w:val="008C7ED3"/>
  </w:style>
  <w:style w:type="paragraph" w:customStyle="1" w:styleId="52FC4E0C0BBC4D8EA91C48345F4A6EFC">
    <w:name w:val="52FC4E0C0BBC4D8EA91C48345F4A6EFC"/>
    <w:rsid w:val="008C7ED3"/>
  </w:style>
  <w:style w:type="paragraph" w:customStyle="1" w:styleId="73E7E7B5A6E34A398EF4F414E5397CBB">
    <w:name w:val="73E7E7B5A6E34A398EF4F414E5397CBB"/>
    <w:rsid w:val="008C7ED3"/>
  </w:style>
  <w:style w:type="paragraph" w:customStyle="1" w:styleId="B60A4BD5E1914855ADE38EBB6BE957A5">
    <w:name w:val="B60A4BD5E1914855ADE38EBB6BE957A5"/>
    <w:rsid w:val="008C7ED3"/>
  </w:style>
  <w:style w:type="paragraph" w:customStyle="1" w:styleId="FBF7799D584B467580120FBC93038B76">
    <w:name w:val="FBF7799D584B467580120FBC93038B76"/>
    <w:rsid w:val="008C7ED3"/>
  </w:style>
  <w:style w:type="paragraph" w:customStyle="1" w:styleId="BA8D0705D1A444749E2C89D25B7C1B19">
    <w:name w:val="BA8D0705D1A444749E2C89D25B7C1B19"/>
    <w:rsid w:val="008C7ED3"/>
  </w:style>
  <w:style w:type="paragraph" w:customStyle="1" w:styleId="0EECA32573C840658E3342E6754A8E45">
    <w:name w:val="0EECA32573C840658E3342E6754A8E45"/>
    <w:rsid w:val="008C7ED3"/>
  </w:style>
  <w:style w:type="paragraph" w:customStyle="1" w:styleId="1ED9624D17864FB3A336FB26F9017F2B">
    <w:name w:val="1ED9624D17864FB3A336FB26F9017F2B"/>
    <w:rsid w:val="008C7ED3"/>
  </w:style>
  <w:style w:type="paragraph" w:customStyle="1" w:styleId="4381C305F7404AC382442DE6CF5ECB51">
    <w:name w:val="4381C305F7404AC382442DE6CF5ECB51"/>
    <w:rsid w:val="008C7ED3"/>
  </w:style>
  <w:style w:type="paragraph" w:customStyle="1" w:styleId="B61924F959D847C9851EA34C26882B64">
    <w:name w:val="B61924F959D847C9851EA34C26882B64"/>
    <w:rsid w:val="008C7ED3"/>
  </w:style>
  <w:style w:type="paragraph" w:customStyle="1" w:styleId="2969156919B14753AF014172A5EC39C5">
    <w:name w:val="2969156919B14753AF014172A5EC39C5"/>
    <w:rsid w:val="008C7ED3"/>
  </w:style>
  <w:style w:type="paragraph" w:customStyle="1" w:styleId="E17F799752BC449C9CAF7FFD1A243863">
    <w:name w:val="E17F799752BC449C9CAF7FFD1A243863"/>
    <w:rsid w:val="008C7ED3"/>
  </w:style>
  <w:style w:type="paragraph" w:customStyle="1" w:styleId="9ABE72C0A9E84E05A6DA9EBBFD4B199B">
    <w:name w:val="9ABE72C0A9E84E05A6DA9EBBFD4B199B"/>
    <w:rsid w:val="008C7ED3"/>
  </w:style>
  <w:style w:type="paragraph" w:customStyle="1" w:styleId="CDF5D7AA52C044D7900FE3F2DB5BA9B8">
    <w:name w:val="CDF5D7AA52C044D7900FE3F2DB5BA9B8"/>
    <w:rsid w:val="008C7ED3"/>
  </w:style>
  <w:style w:type="paragraph" w:customStyle="1" w:styleId="A01298ACB5C54567882F98A3060271A2">
    <w:name w:val="A01298ACB5C54567882F98A3060271A2"/>
    <w:rsid w:val="008C7ED3"/>
  </w:style>
  <w:style w:type="paragraph" w:customStyle="1" w:styleId="A7524341659D41E591853E6EB41607A7">
    <w:name w:val="A7524341659D41E591853E6EB41607A7"/>
    <w:rsid w:val="008C7ED3"/>
  </w:style>
  <w:style w:type="paragraph" w:customStyle="1" w:styleId="DBD7ED0347D34657A59E4AC1E70D4BB5">
    <w:name w:val="DBD7ED0347D34657A59E4AC1E70D4BB5"/>
    <w:rsid w:val="008C7ED3"/>
  </w:style>
  <w:style w:type="paragraph" w:customStyle="1" w:styleId="5ED0728A73D8435B97771070EA41B46B">
    <w:name w:val="5ED0728A73D8435B97771070EA41B46B"/>
    <w:rsid w:val="00287D0D"/>
  </w:style>
  <w:style w:type="paragraph" w:customStyle="1" w:styleId="52BB231A1CB441489DFE72A3745E36F7">
    <w:name w:val="52BB231A1CB441489DFE72A3745E36F7"/>
    <w:rsid w:val="00287D0D"/>
  </w:style>
  <w:style w:type="paragraph" w:customStyle="1" w:styleId="552A5A1FED1B4456B5729F0F86CAAF91">
    <w:name w:val="552A5A1FED1B4456B5729F0F86CAAF91"/>
    <w:rsid w:val="00490355"/>
  </w:style>
  <w:style w:type="paragraph" w:customStyle="1" w:styleId="29FD72499600443B8C307014ECFDDDA5">
    <w:name w:val="29FD72499600443B8C307014ECFDDDA5"/>
    <w:rsid w:val="00ED3F25"/>
  </w:style>
  <w:style w:type="paragraph" w:customStyle="1" w:styleId="1E18186CC7ED410EB99205ED112603FE">
    <w:name w:val="1E18186CC7ED410EB99205ED112603FE"/>
    <w:rsid w:val="00ED3F25"/>
  </w:style>
  <w:style w:type="paragraph" w:customStyle="1" w:styleId="947496316DD84BCDA0A941E7316E0062">
    <w:name w:val="947496316DD84BCDA0A941E7316E0062"/>
    <w:rsid w:val="00ED3F25"/>
  </w:style>
  <w:style w:type="paragraph" w:customStyle="1" w:styleId="F6EF2A7123454575ADD4AD34D584EB18">
    <w:name w:val="F6EF2A7123454575ADD4AD34D584EB18"/>
    <w:rsid w:val="00ED3F25"/>
  </w:style>
  <w:style w:type="paragraph" w:customStyle="1" w:styleId="A6AC8B869ED941D0BE399A0831B45568">
    <w:name w:val="A6AC8B869ED941D0BE399A0831B45568"/>
    <w:rsid w:val="00ED3F25"/>
  </w:style>
  <w:style w:type="paragraph" w:customStyle="1" w:styleId="8D582DBF247440EAA23971037D73B1D7">
    <w:name w:val="8D582DBF247440EAA23971037D73B1D7"/>
    <w:rsid w:val="00ED3F25"/>
  </w:style>
  <w:style w:type="paragraph" w:customStyle="1" w:styleId="BBF92E96AE904FC2BEFC246AA67261E3">
    <w:name w:val="BBF92E96AE904FC2BEFC246AA67261E3"/>
    <w:rsid w:val="00ED3F25"/>
  </w:style>
  <w:style w:type="paragraph" w:customStyle="1" w:styleId="9C4CDA68D3A7490181920FA4C24FBB12">
    <w:name w:val="9C4CDA68D3A7490181920FA4C24FBB12"/>
    <w:rsid w:val="00ED3F25"/>
  </w:style>
  <w:style w:type="paragraph" w:customStyle="1" w:styleId="27227F94C1D14A679E59F67DD6E4465D">
    <w:name w:val="27227F94C1D14A679E59F67DD6E4465D"/>
    <w:rsid w:val="00ED3F25"/>
  </w:style>
  <w:style w:type="paragraph" w:customStyle="1" w:styleId="8A063DEAED81492AA2B49D0EBFC785EE">
    <w:name w:val="8A063DEAED81492AA2B49D0EBFC785EE"/>
    <w:rsid w:val="00ED3F25"/>
  </w:style>
  <w:style w:type="paragraph" w:customStyle="1" w:styleId="A722FBAF9E3A49B0A5094D0A7DDD8158">
    <w:name w:val="A722FBAF9E3A49B0A5094D0A7DDD8158"/>
    <w:rsid w:val="00ED3F25"/>
  </w:style>
  <w:style w:type="paragraph" w:customStyle="1" w:styleId="0D73AB0D7EF84AACAFDA51C3E33B0A38">
    <w:name w:val="0D73AB0D7EF84AACAFDA51C3E33B0A38"/>
    <w:rsid w:val="00ED3F25"/>
  </w:style>
  <w:style w:type="paragraph" w:customStyle="1" w:styleId="7FA049BDD81F4E5CAEBB5C2B35AA3E3B">
    <w:name w:val="7FA049BDD81F4E5CAEBB5C2B35AA3E3B"/>
    <w:rsid w:val="00ED3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30C1-B8EE-4F2E-A90F-FB5C2A85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61</cp:revision>
  <cp:lastPrinted>2022-05-18T13:39:00Z</cp:lastPrinted>
  <dcterms:created xsi:type="dcterms:W3CDTF">2022-02-11T08:31:00Z</dcterms:created>
  <dcterms:modified xsi:type="dcterms:W3CDTF">2022-12-20T17:16:00Z</dcterms:modified>
</cp:coreProperties>
</file>